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AF41" w14:textId="58072ECD" w:rsidR="00F67AC2" w:rsidRDefault="00F67AC2" w:rsidP="00F67AC2">
      <w:pPr>
        <w:keepNext/>
        <w:keepLines/>
        <w:spacing w:after="120" w:line="259" w:lineRule="auto"/>
        <w:ind w:left="11" w:right="181" w:hanging="11"/>
        <w:jc w:val="center"/>
        <w:outlineLvl w:val="0"/>
        <w:rPr>
          <w:rFonts w:ascii="Times New Roman" w:eastAsia="Calibri" w:hAnsi="Times New Roman" w:cs="Times New Roman"/>
          <w:b/>
          <w:color w:val="000000"/>
          <w:sz w:val="32"/>
          <w:szCs w:val="32"/>
          <w14:ligatures w14:val="none"/>
        </w:rPr>
      </w:pPr>
      <w:bookmarkStart w:id="0" w:name="_Hlk208501568"/>
      <w:r>
        <w:rPr>
          <w:rFonts w:ascii="Times New Roman" w:eastAsia="Calibri" w:hAnsi="Times New Roman" w:cs="Times New Roman"/>
          <w:b/>
          <w:noProof/>
          <w:color w:val="000000"/>
          <w:sz w:val="32"/>
          <w:szCs w:val="32"/>
          <w14:ligatures w14:val="none"/>
        </w:rPr>
        <w:drawing>
          <wp:inline distT="0" distB="0" distL="0" distR="0" wp14:anchorId="6C8CE4D9" wp14:editId="7B752486">
            <wp:extent cx="1847215" cy="530225"/>
            <wp:effectExtent l="0" t="0" r="0" b="3175"/>
            <wp:docPr id="869944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215" cy="530225"/>
                    </a:xfrm>
                    <a:prstGeom prst="rect">
                      <a:avLst/>
                    </a:prstGeom>
                    <a:noFill/>
                  </pic:spPr>
                </pic:pic>
              </a:graphicData>
            </a:graphic>
          </wp:inline>
        </w:drawing>
      </w:r>
    </w:p>
    <w:p w14:paraId="4D7C6257" w14:textId="2090BE5D" w:rsidR="00F67AC2" w:rsidRPr="00F67AC2" w:rsidRDefault="00F67AC2" w:rsidP="00F67AC2">
      <w:pPr>
        <w:keepNext/>
        <w:keepLines/>
        <w:spacing w:after="0" w:line="360" w:lineRule="auto"/>
        <w:ind w:left="10" w:right="180" w:hanging="10"/>
        <w:jc w:val="center"/>
        <w:outlineLvl w:val="0"/>
        <w:rPr>
          <w:rFonts w:ascii="Times New Roman" w:eastAsia="Calibri" w:hAnsi="Times New Roman" w:cs="Times New Roman"/>
          <w:b/>
          <w:color w:val="000000"/>
          <w14:ligatures w14:val="none"/>
        </w:rPr>
      </w:pPr>
      <w:r w:rsidRPr="00F67AC2">
        <w:rPr>
          <w:rFonts w:ascii="Times New Roman" w:eastAsia="Calibri" w:hAnsi="Times New Roman" w:cs="Times New Roman"/>
          <w:b/>
          <w:color w:val="000000"/>
          <w14:ligatures w14:val="none"/>
        </w:rPr>
        <w:t xml:space="preserve">Invitation for Bids (IFB) </w:t>
      </w:r>
    </w:p>
    <w:p w14:paraId="37D57594" w14:textId="77777777" w:rsidR="00F67AC2" w:rsidRPr="00F67AC2" w:rsidRDefault="00F67AC2" w:rsidP="00F67AC2">
      <w:pPr>
        <w:spacing w:after="0" w:line="240" w:lineRule="auto"/>
        <w:ind w:right="123"/>
        <w:jc w:val="center"/>
        <w:rPr>
          <w:rFonts w:ascii="Times New Roman" w:eastAsia="Calibri" w:hAnsi="Times New Roman" w:cs="Times New Roman"/>
          <w:b/>
          <w:bCs/>
          <w:color w:val="000000"/>
          <w:sz w:val="22"/>
          <w:szCs w:val="22"/>
          <w14:ligatures w14:val="none"/>
        </w:rPr>
      </w:pPr>
      <w:r w:rsidRPr="00F67AC2">
        <w:rPr>
          <w:rFonts w:ascii="Times New Roman" w:eastAsia="Calibri" w:hAnsi="Times New Roman" w:cs="Times New Roman"/>
          <w:b/>
          <w:bCs/>
          <w:color w:val="000000"/>
          <w:sz w:val="22"/>
          <w:szCs w:val="22"/>
          <w14:ligatures w14:val="none"/>
        </w:rPr>
        <w:t>22</w:t>
      </w:r>
      <w:r w:rsidRPr="00F67AC2">
        <w:rPr>
          <w:rFonts w:ascii="Times New Roman" w:eastAsia="Calibri" w:hAnsi="Times New Roman" w:cs="Times New Roman"/>
          <w:b/>
          <w:bCs/>
          <w:color w:val="000000"/>
          <w:sz w:val="22"/>
          <w:szCs w:val="22"/>
          <w:vertAlign w:val="superscript"/>
          <w14:ligatures w14:val="none"/>
        </w:rPr>
        <w:t>nd</w:t>
      </w:r>
      <w:r w:rsidRPr="00F67AC2">
        <w:rPr>
          <w:rFonts w:ascii="Times New Roman" w:eastAsia="Calibri" w:hAnsi="Times New Roman" w:cs="Times New Roman"/>
          <w:b/>
          <w:bCs/>
          <w:color w:val="000000"/>
          <w:sz w:val="22"/>
          <w:szCs w:val="22"/>
          <w14:ligatures w14:val="none"/>
        </w:rPr>
        <w:t xml:space="preserve"> September 2025</w:t>
      </w:r>
    </w:p>
    <w:p w14:paraId="130C7DAB" w14:textId="77777777" w:rsidR="00F67AC2" w:rsidRPr="00F67AC2" w:rsidRDefault="00F67AC2" w:rsidP="00F67AC2">
      <w:pPr>
        <w:spacing w:after="0" w:line="240" w:lineRule="auto"/>
        <w:ind w:right="123"/>
        <w:jc w:val="center"/>
        <w:rPr>
          <w:rFonts w:ascii="Times New Roman" w:eastAsia="Calibri" w:hAnsi="Times New Roman" w:cs="Times New Roman"/>
          <w:color w:val="000000"/>
          <w:sz w:val="22"/>
          <w:szCs w:val="22"/>
          <w14:ligatures w14:val="none"/>
        </w:rPr>
      </w:pPr>
    </w:p>
    <w:p w14:paraId="613DC6DC" w14:textId="77777777" w:rsidR="00F67AC2" w:rsidRPr="00F67AC2" w:rsidRDefault="00F67AC2" w:rsidP="00F67AC2">
      <w:pPr>
        <w:spacing w:after="0" w:line="240" w:lineRule="auto"/>
        <w:ind w:left="-3" w:firstLine="712"/>
        <w:jc w:val="center"/>
        <w:rPr>
          <w:rFonts w:ascii="Times New Roman" w:eastAsia="Calibri" w:hAnsi="Times New Roman" w:cs="Times New Roman"/>
          <w:color w:val="000000"/>
          <w:sz w:val="22"/>
          <w:szCs w:val="22"/>
          <w14:ligatures w14:val="none"/>
        </w:rPr>
      </w:pPr>
      <w:r w:rsidRPr="00F67AC2">
        <w:rPr>
          <w:rFonts w:ascii="Times New Roman" w:eastAsia="Times New Roman" w:hAnsi="Times New Roman" w:cs="Times New Roman"/>
          <w:b/>
          <w:kern w:val="0"/>
          <w:sz w:val="22"/>
          <w:szCs w:val="22"/>
          <w:lang w:val="en-US"/>
          <w14:ligatures w14:val="none"/>
        </w:rPr>
        <w:t>IDC/OBI/MUKUBA/HOTEL_MANAGEMENT/2025</w:t>
      </w:r>
      <w:r w:rsidRPr="00F67AC2">
        <w:rPr>
          <w:rFonts w:ascii="Times New Roman" w:eastAsia="Calibri" w:hAnsi="Times New Roman" w:cs="Times New Roman"/>
          <w:b/>
          <w:bCs/>
          <w:sz w:val="22"/>
          <w:szCs w:val="22"/>
          <w14:ligatures w14:val="none"/>
        </w:rPr>
        <w:t xml:space="preserve">: </w:t>
      </w:r>
      <w:r w:rsidRPr="00F67AC2">
        <w:rPr>
          <w:rFonts w:ascii="Times New Roman" w:eastAsia="Times New Roman" w:hAnsi="Times New Roman" w:cs="Times New Roman"/>
          <w:b/>
          <w:kern w:val="0"/>
          <w:sz w:val="22"/>
          <w:szCs w:val="22"/>
          <w:lang w:val="en-US"/>
          <w14:ligatures w14:val="none"/>
        </w:rPr>
        <w:t>APPOINTMENT OF A FIRM TO MANAGE MUKUBA HOTEL ON A 10-YEAR MANAGEMENT CONTRACT</w:t>
      </w:r>
    </w:p>
    <w:p w14:paraId="1A02D98A" w14:textId="77777777" w:rsidR="00F67AC2" w:rsidRPr="00F67AC2" w:rsidRDefault="00F67AC2" w:rsidP="00F67AC2">
      <w:pPr>
        <w:spacing w:after="0" w:line="240" w:lineRule="auto"/>
        <w:ind w:right="92"/>
        <w:jc w:val="both"/>
        <w:rPr>
          <w:rFonts w:ascii="Times New Roman" w:eastAsia="Calibri" w:hAnsi="Times New Roman" w:cs="Times New Roman"/>
          <w:color w:val="000000"/>
          <w:sz w:val="22"/>
          <w:szCs w:val="22"/>
          <w14:ligatures w14:val="none"/>
        </w:rPr>
      </w:pPr>
    </w:p>
    <w:p w14:paraId="7A604105" w14:textId="77777777" w:rsidR="00F67AC2" w:rsidRPr="00F67AC2" w:rsidRDefault="00F67AC2" w:rsidP="00F67AC2">
      <w:pPr>
        <w:spacing w:after="12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1.</w:t>
      </w:r>
      <w:r w:rsidRPr="00F67AC2">
        <w:rPr>
          <w:rFonts w:ascii="Times New Roman" w:eastAsia="Calibri" w:hAnsi="Times New Roman" w:cs="Times New Roman"/>
          <w:color w:val="000000"/>
          <w:sz w:val="22"/>
          <w:szCs w:val="22"/>
          <w14:ligatures w14:val="none"/>
        </w:rPr>
        <w:tab/>
        <w:t xml:space="preserve">Mukuba Hotel Limited which was established in 1986, is a wholly owned subsidiary of the Industrial Development Corporation Limited (IDC). The Hotel is a 3-star facility with 55 rooms, located in Ndola and adjacent to the Trade Fair grounds in the industrial area. The Board and Management of Mukuba Hotel now </w:t>
      </w:r>
      <w:proofErr w:type="gramStart"/>
      <w:r w:rsidRPr="00F67AC2">
        <w:rPr>
          <w:rFonts w:ascii="Times New Roman" w:eastAsia="Calibri" w:hAnsi="Times New Roman" w:cs="Times New Roman"/>
          <w:color w:val="000000"/>
          <w:sz w:val="22"/>
          <w:szCs w:val="22"/>
          <w14:ligatures w14:val="none"/>
        </w:rPr>
        <w:t>seeks</w:t>
      </w:r>
      <w:proofErr w:type="gramEnd"/>
      <w:r w:rsidRPr="00F67AC2">
        <w:rPr>
          <w:rFonts w:ascii="Times New Roman" w:eastAsia="Calibri" w:hAnsi="Times New Roman" w:cs="Times New Roman"/>
          <w:color w:val="000000"/>
          <w:sz w:val="22"/>
          <w:szCs w:val="22"/>
          <w14:ligatures w14:val="none"/>
        </w:rPr>
        <w:t xml:space="preserve"> experienced hotel managers to operate and manage the Hotel on a 10-year management contract.</w:t>
      </w:r>
    </w:p>
    <w:p w14:paraId="59AB5E5E" w14:textId="77777777" w:rsidR="00F67AC2" w:rsidRPr="00F67AC2" w:rsidRDefault="00F67AC2" w:rsidP="00F67AC2">
      <w:pPr>
        <w:spacing w:after="12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2.</w:t>
      </w:r>
      <w:r w:rsidRPr="00F67AC2">
        <w:rPr>
          <w:rFonts w:ascii="Times New Roman" w:eastAsia="Calibri" w:hAnsi="Times New Roman" w:cs="Times New Roman"/>
          <w:color w:val="000000"/>
          <w:sz w:val="22"/>
          <w:szCs w:val="22"/>
          <w14:ligatures w14:val="none"/>
        </w:rPr>
        <w:tab/>
        <w:t xml:space="preserve">IDC, on behalf of Mukuba Hotel, now invites sealed bids from eligible firms on the tender for the appointment of a firm to operate and manage Mukuba Hotel on a 10-year management contract. </w:t>
      </w:r>
    </w:p>
    <w:p w14:paraId="1E50183D" w14:textId="77777777" w:rsidR="00F67AC2" w:rsidRPr="00F67AC2" w:rsidRDefault="00F67AC2" w:rsidP="00F67AC2">
      <w:pPr>
        <w:spacing w:after="12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3.</w:t>
      </w:r>
      <w:r w:rsidRPr="00F67AC2">
        <w:rPr>
          <w:rFonts w:ascii="Times New Roman" w:eastAsia="Calibri" w:hAnsi="Times New Roman" w:cs="Times New Roman"/>
          <w:color w:val="000000"/>
          <w:sz w:val="22"/>
          <w:szCs w:val="22"/>
          <w14:ligatures w14:val="none"/>
        </w:rPr>
        <w:tab/>
        <w:t>Bidding will be conducted through the Open International Bidding procedures specified in the Public Procurement Act of 2020, as amended by the Public Procurement (Amendment) Act No. 17 of 2023, and the Public Procurement Regulations of 2022. Foreign bidders shall partner with Zambian citizen supplier or Zambian citizen bidder.</w:t>
      </w:r>
    </w:p>
    <w:p w14:paraId="01BE98B5" w14:textId="77777777" w:rsidR="00F67AC2" w:rsidRPr="00F67AC2" w:rsidRDefault="00F67AC2" w:rsidP="00F67AC2">
      <w:pPr>
        <w:spacing w:after="12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4.</w:t>
      </w:r>
      <w:r w:rsidRPr="00F67AC2">
        <w:rPr>
          <w:rFonts w:ascii="Times New Roman" w:eastAsia="Calibri" w:hAnsi="Times New Roman" w:cs="Times New Roman"/>
          <w:color w:val="000000"/>
          <w:sz w:val="22"/>
          <w:szCs w:val="22"/>
          <w14:ligatures w14:val="none"/>
        </w:rPr>
        <w:tab/>
        <w:t>Interested bidders may obtain further information from the office of the Head of Procurement, Industrial Development Corporation, 61 Independence Avenue, Prospect Hill, Lusaka, Zambia, or via email at Thomas.Lwenje@idc.co.zm The bidding document can be accessed on the electronic Government Procurement (e-GP) platform, or upon request through the email address provided herewith.</w:t>
      </w:r>
    </w:p>
    <w:p w14:paraId="07F5023E" w14:textId="77777777" w:rsidR="00F67AC2" w:rsidRPr="00F67AC2" w:rsidRDefault="00F67AC2" w:rsidP="00F67AC2">
      <w:pPr>
        <w:spacing w:after="12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5.</w:t>
      </w:r>
      <w:r w:rsidRPr="00F67AC2">
        <w:rPr>
          <w:rFonts w:ascii="Times New Roman" w:eastAsia="Calibri" w:hAnsi="Times New Roman" w:cs="Times New Roman"/>
          <w:color w:val="000000"/>
          <w:sz w:val="22"/>
          <w:szCs w:val="22"/>
          <w14:ligatures w14:val="none"/>
        </w:rPr>
        <w:tab/>
        <w:t>The bidding process shall be conducted on the e-GP platform, which can be accessed on the Zambia Public Procurement website at www.zppa.org.zm A non-refundable fee of Zambian Kwacha Two Thousand only (ZMW2,000.00) will be required to be paid through the e-GP system by firms submitting a bid.</w:t>
      </w:r>
    </w:p>
    <w:p w14:paraId="5D63B7A0" w14:textId="77777777" w:rsidR="00F67AC2" w:rsidRPr="00F67AC2" w:rsidRDefault="00F67AC2" w:rsidP="00F67AC2">
      <w:pPr>
        <w:spacing w:after="12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6.</w:t>
      </w:r>
      <w:r w:rsidRPr="00F67AC2">
        <w:rPr>
          <w:rFonts w:ascii="Times New Roman" w:eastAsia="Calibri" w:hAnsi="Times New Roman" w:cs="Times New Roman"/>
          <w:color w:val="000000"/>
          <w:sz w:val="22"/>
          <w:szCs w:val="22"/>
          <w14:ligatures w14:val="none"/>
        </w:rPr>
        <w:tab/>
        <w:t>The deadline for submission of bids is 3</w:t>
      </w:r>
      <w:r w:rsidRPr="00F67AC2">
        <w:rPr>
          <w:rFonts w:ascii="Times New Roman" w:eastAsia="Calibri" w:hAnsi="Times New Roman" w:cs="Times New Roman"/>
          <w:color w:val="000000"/>
          <w:sz w:val="22"/>
          <w:szCs w:val="22"/>
          <w:vertAlign w:val="superscript"/>
          <w14:ligatures w14:val="none"/>
        </w:rPr>
        <w:t>rd</w:t>
      </w:r>
      <w:r w:rsidRPr="00F67AC2">
        <w:rPr>
          <w:rFonts w:ascii="Times New Roman" w:eastAsia="Calibri" w:hAnsi="Times New Roman" w:cs="Times New Roman"/>
          <w:color w:val="000000"/>
          <w:sz w:val="22"/>
          <w:szCs w:val="22"/>
          <w14:ligatures w14:val="none"/>
        </w:rPr>
        <w:t xml:space="preserve"> November 2025 at 10:00 hours Zambian time. Bids shall be uploaded on the e-GP platform before the stated deadline. Firms not yet registered with the ZPPA will need to do so to submit a bid. An on-line opening of bids shall be conducted at on 3</w:t>
      </w:r>
      <w:r w:rsidRPr="00F67AC2">
        <w:rPr>
          <w:rFonts w:ascii="Times New Roman" w:eastAsia="Calibri" w:hAnsi="Times New Roman" w:cs="Times New Roman"/>
          <w:color w:val="000000"/>
          <w:sz w:val="22"/>
          <w:szCs w:val="22"/>
          <w:vertAlign w:val="superscript"/>
          <w14:ligatures w14:val="none"/>
        </w:rPr>
        <w:t>rd</w:t>
      </w:r>
      <w:r w:rsidRPr="00F67AC2">
        <w:rPr>
          <w:rFonts w:ascii="Times New Roman" w:eastAsia="Calibri" w:hAnsi="Times New Roman" w:cs="Times New Roman"/>
          <w:color w:val="000000"/>
          <w:sz w:val="22"/>
          <w:szCs w:val="22"/>
          <w14:ligatures w14:val="none"/>
        </w:rPr>
        <w:t xml:space="preserve"> November 2025 at 10:30 hours. </w:t>
      </w:r>
    </w:p>
    <w:p w14:paraId="55886150" w14:textId="77777777" w:rsidR="00F67AC2" w:rsidRDefault="00F67AC2" w:rsidP="00F67AC2">
      <w:pPr>
        <w:spacing w:after="0" w:line="250" w:lineRule="auto"/>
        <w:ind w:left="720" w:right="91" w:hanging="720"/>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7.</w:t>
      </w:r>
      <w:r w:rsidRPr="00F67AC2">
        <w:rPr>
          <w:rFonts w:ascii="Times New Roman" w:eastAsia="Calibri" w:hAnsi="Times New Roman" w:cs="Times New Roman"/>
          <w:color w:val="000000"/>
          <w:sz w:val="22"/>
          <w:szCs w:val="22"/>
          <w14:ligatures w14:val="none"/>
        </w:rPr>
        <w:tab/>
        <w:t>All bids must be accompanied by a Bid-Securing Declaration in the format provided in the bidding document.</w:t>
      </w:r>
    </w:p>
    <w:p w14:paraId="0A90F39E" w14:textId="77777777" w:rsidR="00F67AC2" w:rsidRPr="00F67AC2" w:rsidRDefault="00F67AC2" w:rsidP="00F67AC2">
      <w:pPr>
        <w:spacing w:after="0" w:line="250" w:lineRule="auto"/>
        <w:ind w:left="720" w:right="91" w:hanging="720"/>
        <w:jc w:val="both"/>
        <w:rPr>
          <w:rFonts w:ascii="Times New Roman" w:eastAsia="Calibri" w:hAnsi="Times New Roman" w:cs="Times New Roman"/>
          <w:color w:val="000000"/>
          <w:sz w:val="22"/>
          <w:szCs w:val="22"/>
          <w14:ligatures w14:val="none"/>
        </w:rPr>
      </w:pPr>
    </w:p>
    <w:p w14:paraId="59095DD5" w14:textId="77777777" w:rsidR="00F67AC2" w:rsidRPr="00F67AC2" w:rsidRDefault="00F67AC2" w:rsidP="00F67AC2">
      <w:pPr>
        <w:spacing w:after="15" w:line="249" w:lineRule="auto"/>
        <w:ind w:right="92"/>
        <w:jc w:val="both"/>
        <w:rPr>
          <w:rFonts w:ascii="Times New Roman" w:eastAsia="Calibri" w:hAnsi="Times New Roman" w:cs="Times New Roman"/>
          <w:b/>
          <w:bCs/>
          <w:color w:val="000000"/>
          <w:sz w:val="22"/>
          <w:szCs w:val="22"/>
          <w14:ligatures w14:val="none"/>
        </w:rPr>
      </w:pPr>
      <w:r w:rsidRPr="00F67AC2">
        <w:rPr>
          <w:rFonts w:ascii="Times New Roman" w:eastAsia="Calibri" w:hAnsi="Times New Roman" w:cs="Times New Roman"/>
          <w:color w:val="000000"/>
          <w:sz w:val="22"/>
          <w:szCs w:val="22"/>
          <w14:ligatures w14:val="none"/>
        </w:rPr>
        <w:t>For/</w:t>
      </w:r>
      <w:r w:rsidRPr="00F67AC2">
        <w:rPr>
          <w:rFonts w:ascii="Times New Roman" w:eastAsia="Calibri" w:hAnsi="Times New Roman" w:cs="Times New Roman"/>
          <w:b/>
          <w:bCs/>
          <w:color w:val="000000"/>
          <w:sz w:val="22"/>
          <w:szCs w:val="22"/>
          <w14:ligatures w14:val="none"/>
        </w:rPr>
        <w:t>Industrial Development Corporation Limited</w:t>
      </w:r>
    </w:p>
    <w:p w14:paraId="5E71331A" w14:textId="77777777" w:rsidR="00F67AC2" w:rsidRDefault="00F67AC2" w:rsidP="00F67AC2">
      <w:pPr>
        <w:spacing w:after="15" w:line="249" w:lineRule="auto"/>
        <w:ind w:right="92"/>
        <w:jc w:val="both"/>
        <w:rPr>
          <w:rFonts w:ascii="Times New Roman" w:eastAsia="Calibri" w:hAnsi="Times New Roman" w:cs="Times New Roman"/>
          <w:color w:val="000000"/>
          <w:sz w:val="22"/>
          <w:szCs w:val="22"/>
          <w14:ligatures w14:val="none"/>
        </w:rPr>
      </w:pPr>
    </w:p>
    <w:p w14:paraId="54A54B7F" w14:textId="3A8A15C0" w:rsidR="00F67AC2" w:rsidRDefault="00F67AC2" w:rsidP="00F67AC2">
      <w:pPr>
        <w:spacing w:after="15" w:line="249" w:lineRule="auto"/>
        <w:ind w:right="92"/>
        <w:jc w:val="both"/>
        <w:rPr>
          <w:rFonts w:ascii="Times New Roman" w:eastAsia="Calibri" w:hAnsi="Times New Roman" w:cs="Times New Roman"/>
          <w:color w:val="000000"/>
          <w:sz w:val="22"/>
          <w:szCs w:val="22"/>
          <w14:ligatures w14:val="none"/>
        </w:rPr>
      </w:pPr>
      <w:r w:rsidRPr="00F67AC2">
        <w:rPr>
          <w:rFonts w:ascii="Times New Roman" w:eastAsia="Calibri" w:hAnsi="Times New Roman" w:cs="Times New Roman"/>
          <w:color w:val="000000"/>
          <w:sz w:val="22"/>
          <w:szCs w:val="22"/>
          <w14:ligatures w14:val="none"/>
        </w:rPr>
        <w:t>Thomas Lwenje</w:t>
      </w:r>
    </w:p>
    <w:p w14:paraId="529972D5" w14:textId="35FB160C" w:rsidR="00F67AC2" w:rsidRPr="00F67AC2" w:rsidRDefault="00F67AC2" w:rsidP="00F67AC2">
      <w:pPr>
        <w:spacing w:after="15" w:line="249" w:lineRule="auto"/>
        <w:ind w:right="92"/>
        <w:jc w:val="both"/>
        <w:rPr>
          <w:rFonts w:ascii="Times New Roman" w:eastAsia="Calibri" w:hAnsi="Times New Roman" w:cs="Times New Roman"/>
          <w:b/>
          <w:bCs/>
          <w:color w:val="000000"/>
          <w:sz w:val="22"/>
          <w:szCs w:val="22"/>
          <w14:ligatures w14:val="none"/>
        </w:rPr>
      </w:pPr>
      <w:r w:rsidRPr="00F67AC2">
        <w:rPr>
          <w:rFonts w:ascii="Times New Roman" w:eastAsia="Calibri" w:hAnsi="Times New Roman" w:cs="Times New Roman"/>
          <w:b/>
          <w:bCs/>
          <w:color w:val="000000"/>
          <w:sz w:val="22"/>
          <w:szCs w:val="22"/>
          <w14:ligatures w14:val="none"/>
        </w:rPr>
        <w:t>Head of Procurement</w:t>
      </w:r>
    </w:p>
    <w:p w14:paraId="03EABDC4" w14:textId="77777777" w:rsidR="00F67AC2" w:rsidRDefault="00F67AC2" w:rsidP="00F67AC2">
      <w:pPr>
        <w:keepNext/>
        <w:keepLines/>
        <w:spacing w:after="0" w:line="259" w:lineRule="auto"/>
        <w:ind w:left="10" w:right="180" w:hanging="10"/>
        <w:outlineLvl w:val="0"/>
        <w:rPr>
          <w:rFonts w:ascii="Times New Roman" w:eastAsia="Calibri" w:hAnsi="Times New Roman" w:cs="Times New Roman"/>
          <w:b/>
          <w:color w:val="000000"/>
          <w:sz w:val="28"/>
          <w:szCs w:val="28"/>
          <w14:ligatures w14:val="none"/>
        </w:rPr>
      </w:pPr>
    </w:p>
    <w:p w14:paraId="7E8309AC" w14:textId="77777777" w:rsidR="00F67AC2" w:rsidRDefault="00F67AC2" w:rsidP="00F67AC2">
      <w:pPr>
        <w:keepNext/>
        <w:keepLines/>
        <w:spacing w:after="0" w:line="259" w:lineRule="auto"/>
        <w:ind w:left="10" w:right="180" w:hanging="10"/>
        <w:outlineLvl w:val="0"/>
        <w:rPr>
          <w:rFonts w:ascii="Times New Roman" w:eastAsia="Calibri" w:hAnsi="Times New Roman" w:cs="Times New Roman"/>
          <w:b/>
          <w:color w:val="000000"/>
          <w:sz w:val="28"/>
          <w:szCs w:val="28"/>
          <w14:ligatures w14:val="none"/>
        </w:rPr>
      </w:pPr>
    </w:p>
    <w:p w14:paraId="130D927B" w14:textId="77777777" w:rsidR="00F67AC2" w:rsidRDefault="00F67AC2" w:rsidP="00F67AC2">
      <w:pPr>
        <w:keepNext/>
        <w:keepLines/>
        <w:spacing w:after="0" w:line="259" w:lineRule="auto"/>
        <w:ind w:left="10" w:right="180" w:hanging="10"/>
        <w:outlineLvl w:val="0"/>
        <w:rPr>
          <w:rFonts w:ascii="Times New Roman" w:eastAsia="Calibri" w:hAnsi="Times New Roman" w:cs="Times New Roman"/>
          <w:b/>
          <w:color w:val="000000"/>
          <w:sz w:val="28"/>
          <w:szCs w:val="28"/>
          <w14:ligatures w14:val="none"/>
        </w:rPr>
      </w:pPr>
    </w:p>
    <w:bookmarkEnd w:id="0"/>
    <w:sectPr w:rsidR="00F67AC2" w:rsidSect="00F67AC2">
      <w:pgSz w:w="12240" w:h="15840" w:code="1"/>
      <w:pgMar w:top="1440" w:right="1440" w:bottom="1440" w:left="18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DA61" w14:textId="77777777" w:rsidR="0093257D" w:rsidRDefault="0093257D">
      <w:pPr>
        <w:spacing w:after="0" w:line="240" w:lineRule="auto"/>
      </w:pPr>
      <w:r>
        <w:separator/>
      </w:r>
    </w:p>
  </w:endnote>
  <w:endnote w:type="continuationSeparator" w:id="0">
    <w:p w14:paraId="65838C2D" w14:textId="77777777" w:rsidR="0093257D" w:rsidRDefault="0093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6A2D" w14:textId="77777777" w:rsidR="0093257D" w:rsidRDefault="0093257D">
      <w:pPr>
        <w:spacing w:after="0" w:line="240" w:lineRule="auto"/>
      </w:pPr>
      <w:r>
        <w:separator/>
      </w:r>
    </w:p>
  </w:footnote>
  <w:footnote w:type="continuationSeparator" w:id="0">
    <w:p w14:paraId="4B75A6AF" w14:textId="77777777" w:rsidR="0093257D" w:rsidRDefault="0093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944EE"/>
    <w:multiLevelType w:val="hybridMultilevel"/>
    <w:tmpl w:val="63AC3F1C"/>
    <w:lvl w:ilvl="0" w:tplc="7E16A9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8C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0A2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ACA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61D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EF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AEE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89F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687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7661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89"/>
    <w:rsid w:val="006906C1"/>
    <w:rsid w:val="008704E9"/>
    <w:rsid w:val="0093257D"/>
    <w:rsid w:val="00A77E89"/>
    <w:rsid w:val="00C82464"/>
    <w:rsid w:val="00F31153"/>
    <w:rsid w:val="00F67AC2"/>
    <w:rsid w:val="00F85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17795F4"/>
  <w15:chartTrackingRefBased/>
  <w15:docId w15:val="{D3464470-DAA7-4C48-986D-C978579B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E89"/>
    <w:rPr>
      <w:rFonts w:eastAsiaTheme="majorEastAsia" w:cstheme="majorBidi"/>
      <w:color w:val="272727" w:themeColor="text1" w:themeTint="D8"/>
    </w:rPr>
  </w:style>
  <w:style w:type="paragraph" w:styleId="Title">
    <w:name w:val="Title"/>
    <w:basedOn w:val="Normal"/>
    <w:next w:val="Normal"/>
    <w:link w:val="TitleChar"/>
    <w:uiPriority w:val="10"/>
    <w:qFormat/>
    <w:rsid w:val="00A77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E89"/>
    <w:pPr>
      <w:spacing w:before="160"/>
      <w:jc w:val="center"/>
    </w:pPr>
    <w:rPr>
      <w:i/>
      <w:iCs/>
      <w:color w:val="404040" w:themeColor="text1" w:themeTint="BF"/>
    </w:rPr>
  </w:style>
  <w:style w:type="character" w:customStyle="1" w:styleId="QuoteChar">
    <w:name w:val="Quote Char"/>
    <w:basedOn w:val="DefaultParagraphFont"/>
    <w:link w:val="Quote"/>
    <w:uiPriority w:val="29"/>
    <w:rsid w:val="00A77E89"/>
    <w:rPr>
      <w:i/>
      <w:iCs/>
      <w:color w:val="404040" w:themeColor="text1" w:themeTint="BF"/>
    </w:rPr>
  </w:style>
  <w:style w:type="paragraph" w:styleId="ListParagraph">
    <w:name w:val="List Paragraph"/>
    <w:basedOn w:val="Normal"/>
    <w:uiPriority w:val="34"/>
    <w:qFormat/>
    <w:rsid w:val="00A77E89"/>
    <w:pPr>
      <w:ind w:left="720"/>
      <w:contextualSpacing/>
    </w:pPr>
  </w:style>
  <w:style w:type="character" w:styleId="IntenseEmphasis">
    <w:name w:val="Intense Emphasis"/>
    <w:basedOn w:val="DefaultParagraphFont"/>
    <w:uiPriority w:val="21"/>
    <w:qFormat/>
    <w:rsid w:val="00A77E89"/>
    <w:rPr>
      <w:i/>
      <w:iCs/>
      <w:color w:val="0F4761" w:themeColor="accent1" w:themeShade="BF"/>
    </w:rPr>
  </w:style>
  <w:style w:type="paragraph" w:styleId="IntenseQuote">
    <w:name w:val="Intense Quote"/>
    <w:basedOn w:val="Normal"/>
    <w:next w:val="Normal"/>
    <w:link w:val="IntenseQuoteChar"/>
    <w:uiPriority w:val="30"/>
    <w:qFormat/>
    <w:rsid w:val="00A77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E89"/>
    <w:rPr>
      <w:i/>
      <w:iCs/>
      <w:color w:val="0F4761" w:themeColor="accent1" w:themeShade="BF"/>
    </w:rPr>
  </w:style>
  <w:style w:type="character" w:styleId="IntenseReference">
    <w:name w:val="Intense Reference"/>
    <w:basedOn w:val="DefaultParagraphFont"/>
    <w:uiPriority w:val="32"/>
    <w:qFormat/>
    <w:rsid w:val="00A77E89"/>
    <w:rPr>
      <w:b/>
      <w:bCs/>
      <w:smallCaps/>
      <w:color w:val="0F4761" w:themeColor="accent1" w:themeShade="BF"/>
      <w:spacing w:val="5"/>
    </w:rPr>
  </w:style>
  <w:style w:type="paragraph" w:styleId="Header">
    <w:name w:val="header"/>
    <w:basedOn w:val="Normal"/>
    <w:link w:val="HeaderChar"/>
    <w:uiPriority w:val="99"/>
    <w:semiHidden/>
    <w:unhideWhenUsed/>
    <w:rsid w:val="00A77E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7E89"/>
  </w:style>
  <w:style w:type="character" w:styleId="PageNumber">
    <w:name w:val="page number"/>
    <w:basedOn w:val="DefaultParagraphFont"/>
    <w:rsid w:val="00A7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Lwenje</dc:creator>
  <cp:keywords/>
  <dc:description/>
  <cp:lastModifiedBy>Thomas Lwenje</cp:lastModifiedBy>
  <cp:revision>2</cp:revision>
  <dcterms:created xsi:type="dcterms:W3CDTF">2025-09-22T08:01:00Z</dcterms:created>
  <dcterms:modified xsi:type="dcterms:W3CDTF">2025-09-22T08:01:00Z</dcterms:modified>
</cp:coreProperties>
</file>